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38" w:rsidRPr="00C46638" w:rsidRDefault="00C46638" w:rsidP="00C4663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4663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ИТОГОВОЕ СОБЕСЕДОВАНИЕ-9 КЛАСС</w:t>
      </w:r>
    </w:p>
    <w:tbl>
      <w:tblPr>
        <w:tblW w:w="7688" w:type="dxa"/>
        <w:tblInd w:w="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436"/>
      </w:tblGrid>
      <w:tr w:rsidR="00C46638" w:rsidRPr="00C46638" w:rsidTr="00C46638">
        <w:tc>
          <w:tcPr>
            <w:tcW w:w="425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46638" w:rsidRPr="00C46638" w:rsidRDefault="00C46638" w:rsidP="00C46638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 w:colFirst="0" w:colLast="1"/>
            <w:r w:rsidRPr="00C466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Основной срок</w:t>
            </w:r>
          </w:p>
        </w:tc>
        <w:tc>
          <w:tcPr>
            <w:tcW w:w="34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46638" w:rsidRPr="00C46638" w:rsidRDefault="00C46638" w:rsidP="00C46638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 12 февраля 2025 г.</w:t>
            </w:r>
          </w:p>
        </w:tc>
      </w:tr>
      <w:tr w:rsidR="00C46638" w:rsidRPr="00C46638" w:rsidTr="00C46638">
        <w:trPr>
          <w:trHeight w:val="225"/>
        </w:trPr>
        <w:tc>
          <w:tcPr>
            <w:tcW w:w="4252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46638" w:rsidRPr="00C46638" w:rsidRDefault="00C46638" w:rsidP="00C46638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Дополнительные сроки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46638" w:rsidRPr="00C46638" w:rsidRDefault="00C46638" w:rsidP="00C46638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 12 марта 2025 г.</w:t>
            </w:r>
          </w:p>
        </w:tc>
      </w:tr>
      <w:tr w:rsidR="00C46638" w:rsidRPr="00C46638" w:rsidTr="00C46638">
        <w:trPr>
          <w:trHeight w:val="678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C46638" w:rsidRPr="00C46638" w:rsidRDefault="00C46638" w:rsidP="00C46638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C46638" w:rsidRPr="00C46638" w:rsidRDefault="00C46638" w:rsidP="00C46638">
            <w:pPr>
              <w:spacing w:after="0" w:line="315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 21 апреля 2025 г.</w:t>
            </w:r>
          </w:p>
        </w:tc>
      </w:tr>
    </w:tbl>
    <w:bookmarkEnd w:id="0"/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Продолжительность итогового собеседования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Итоговое собеседование начинается в </w:t>
      </w:r>
      <w:r w:rsidRPr="00C466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09:00</w:t>
      </w: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 местному времени.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Продолжительность итогового собеседования по русскому языку составляет в среднем </w:t>
      </w:r>
      <w:r w:rsidRPr="00C466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15-16 минут</w:t>
      </w: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Для участников итогового собеседования с ОВЗ, участников итогового собеседования -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итогового собеседования с ОВЗ, участники итогового собеседования - дети-инвалиды и инвалиды самостоятельно по своему усмотрению распределяют время, отведенное на проведение итогового собеседования.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C466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подачи заявления на участие в итоговом собеседовании</w:t>
      </w:r>
    </w:p>
    <w:p w:rsidR="00C46638" w:rsidRPr="00C46638" w:rsidRDefault="00C46638" w:rsidP="00C46638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Заявление об участии в итоговом собеседовании по русскому языку подается </w:t>
      </w:r>
      <w:r w:rsidRPr="00C466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 две недели</w:t>
      </w:r>
      <w:r w:rsidRPr="00C4663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начала проведения собеседования.</w:t>
      </w:r>
    </w:p>
    <w:p w:rsidR="00C46638" w:rsidRPr="00C46638" w:rsidRDefault="00C46638" w:rsidP="00C46638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Заявление на участие в итоговом собеседовании по русскому языку могут подать:</w:t>
      </w:r>
    </w:p>
    <w:p w:rsidR="00C46638" w:rsidRPr="00C46638" w:rsidRDefault="00C46638" w:rsidP="00C4663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  обучающиеся на основании документа, удостоверяющего их личность;</w:t>
      </w:r>
    </w:p>
    <w:p w:rsidR="00C46638" w:rsidRPr="00C46638" w:rsidRDefault="00C46638" w:rsidP="00C4663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 родители обучающихся (законные представители) на основании документа, удостоверяющего их личность;</w:t>
      </w:r>
    </w:p>
    <w:p w:rsidR="00C46638" w:rsidRPr="00C46638" w:rsidRDefault="00C46638" w:rsidP="00C4663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  уполномоченные лица на основании документа, удостоверяющего их личность, и оформленной в установленном порядке доверенности.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Места подачи заявлений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 прохождение итогового собеседования</w:t>
      </w:r>
      <w:r w:rsidRPr="00C466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br/>
        <w:t>по русскому языку и государственной итоговой аттестации обучающихся по образовательным программам основного общего образования</w:t>
      </w:r>
    </w:p>
    <w:p w:rsidR="00C46638" w:rsidRPr="00C46638" w:rsidRDefault="00C46638" w:rsidP="00C46638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в МБОУ СШ №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6</w:t>
      </w:r>
      <w:r w:rsidRPr="00C466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г. Котово</w:t>
      </w:r>
      <w:r w:rsidRPr="00C466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308"/>
        <w:gridCol w:w="2514"/>
        <w:gridCol w:w="2698"/>
      </w:tblGrid>
      <w:tr w:rsidR="00C46638" w:rsidRPr="00C46638" w:rsidTr="00C46638">
        <w:tc>
          <w:tcPr>
            <w:tcW w:w="225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638" w:rsidRPr="00C46638" w:rsidRDefault="00C46638" w:rsidP="00C46638">
            <w:pPr>
              <w:spacing w:after="0" w:line="330" w:lineRule="atLeast"/>
              <w:ind w:left="320" w:hanging="320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ОО</w:t>
            </w:r>
          </w:p>
        </w:tc>
        <w:tc>
          <w:tcPr>
            <w:tcW w:w="230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Адрес</w:t>
            </w:r>
          </w:p>
        </w:tc>
        <w:tc>
          <w:tcPr>
            <w:tcW w:w="251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ФИО</w:t>
            </w:r>
          </w:p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ответственного</w:t>
            </w:r>
            <w:r w:rsidRPr="00C46638">
              <w:rPr>
                <w:rFonts w:ascii="Tahoma" w:eastAsia="Times New Roman" w:hAnsi="Tahoma" w:cs="Tahoma"/>
                <w:noProof/>
                <w:sz w:val="24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Должность</w:t>
            </w:r>
          </w:p>
        </w:tc>
      </w:tr>
      <w:tr w:rsidR="00C46638" w:rsidRPr="00C46638" w:rsidTr="00C46638">
        <w:tc>
          <w:tcPr>
            <w:tcW w:w="22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МБОУ СШ № 6</w:t>
            </w:r>
          </w:p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 г. Котово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ул. Синельникова, д. 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Потемкина Ольга Владимировна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Ответственная за подготовку и организацию ГИА в МБОУ СШ </w:t>
            </w:r>
            <w:proofErr w:type="gramStart"/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№  6</w:t>
            </w:r>
            <w:proofErr w:type="gramEnd"/>
          </w:p>
          <w:p w:rsidR="00C46638" w:rsidRPr="00C46638" w:rsidRDefault="00C46638" w:rsidP="00C466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C4663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г. Котово</w:t>
            </w:r>
          </w:p>
        </w:tc>
      </w:tr>
    </w:tbl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  <w:r w:rsidRPr="00C46638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О сроках, местах и порядке информирования о результатах итогового собеседования по русскому языку</w:t>
      </w:r>
    </w:p>
    <w:p w:rsidR="00C46638" w:rsidRPr="00C46638" w:rsidRDefault="00C46638" w:rsidP="00C46638">
      <w:pPr>
        <w:shd w:val="clear" w:color="auto" w:fill="FFFFFF"/>
        <w:spacing w:before="90" w:after="210" w:line="242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sz w:val="28"/>
          <w:szCs w:val="28"/>
          <w:lang w:eastAsia="ru-RU"/>
        </w:rPr>
        <w:t xml:space="preserve">Проверка и оценивание итогового собеседования комиссией по проверке итогового собеседования должна </w:t>
      </w:r>
      <w:proofErr w:type="gramStart"/>
      <w:r w:rsidRPr="00C46638">
        <w:rPr>
          <w:rFonts w:ascii="Tahoma" w:eastAsia="Times New Roman" w:hAnsi="Tahoma" w:cs="Tahoma"/>
          <w:sz w:val="28"/>
          <w:szCs w:val="28"/>
          <w:lang w:eastAsia="ru-RU"/>
        </w:rPr>
        <w:t>завершиться  до</w:t>
      </w:r>
      <w:proofErr w:type="gramEnd"/>
      <w:r w:rsidRPr="00C46638">
        <w:rPr>
          <w:rFonts w:ascii="Tahoma" w:eastAsia="Times New Roman" w:hAnsi="Tahoma" w:cs="Tahoma"/>
          <w:sz w:val="28"/>
          <w:szCs w:val="28"/>
          <w:lang w:eastAsia="ru-RU"/>
        </w:rPr>
        <w:t xml:space="preserve"> 26 февраля 2025 г. Ознакомить обучающихся 9 классов с результатами итогового собеседования необходимо  не позднее 2 календарных дней после размещения РЦОИ сведений о результатах итогового собеседования.</w:t>
      </w:r>
    </w:p>
    <w:p w:rsidR="00C46638" w:rsidRPr="00C46638" w:rsidRDefault="00C46638" w:rsidP="00C46638">
      <w:pPr>
        <w:shd w:val="clear" w:color="auto" w:fill="FFFFFF"/>
        <w:spacing w:before="90" w:after="210" w:line="242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С результатами итогового собеседования обучающиеся </w:t>
      </w:r>
      <w:r w:rsidRPr="00C46638">
        <w:rPr>
          <w:rFonts w:ascii="Tahoma" w:eastAsia="Times New Roman" w:hAnsi="Tahoma" w:cs="Tahoma"/>
          <w:b/>
          <w:bCs/>
          <w:i/>
          <w:iCs/>
          <w:sz w:val="28"/>
          <w:szCs w:val="28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C46638" w:rsidRPr="00C46638" w:rsidRDefault="00C46638" w:rsidP="00C46638">
      <w:pPr>
        <w:shd w:val="clear" w:color="auto" w:fill="FFFFFF"/>
        <w:spacing w:before="90" w:after="210" w:line="242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sz w:val="28"/>
          <w:szCs w:val="28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C46638" w:rsidRPr="00C46638" w:rsidRDefault="00C46638" w:rsidP="00C46638">
      <w:pPr>
        <w:shd w:val="clear" w:color="auto" w:fill="FFFFFF"/>
        <w:spacing w:before="90" w:after="21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sz w:val="28"/>
          <w:szCs w:val="28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</w:t>
      </w:r>
      <w:r w:rsidRPr="00C466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C46638" w:rsidRPr="00C46638" w:rsidRDefault="00C46638" w:rsidP="00C46638">
      <w:pPr>
        <w:shd w:val="clear" w:color="auto" w:fill="FFFFFF"/>
        <w:spacing w:before="90" w:after="21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Срок действия результатов итогового собеседования:</w:t>
      </w:r>
    </w:p>
    <w:p w:rsidR="00C46638" w:rsidRPr="00C46638" w:rsidRDefault="00C46638" w:rsidP="00C46638">
      <w:pPr>
        <w:shd w:val="clear" w:color="auto" w:fill="FFFFFF"/>
        <w:spacing w:before="90" w:after="210" w:line="242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sz w:val="28"/>
          <w:szCs w:val="28"/>
          <w:lang w:eastAsia="ru-RU"/>
        </w:rPr>
        <w:t>Итоговое собеседование как условие допуска к ГИА-9 – </w:t>
      </w:r>
      <w:r w:rsidRPr="00C4663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бессрочно.</w:t>
      </w:r>
    </w:p>
    <w:p w:rsidR="00C46638" w:rsidRPr="00C46638" w:rsidRDefault="00C46638" w:rsidP="00C46638">
      <w:pPr>
        <w:shd w:val="clear" w:color="auto" w:fill="FFFFFF"/>
        <w:spacing w:before="90" w:after="210" w:line="242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sz w:val="28"/>
          <w:szCs w:val="28"/>
          <w:lang w:eastAsia="ru-RU"/>
        </w:rPr>
        <w:t>Проведение </w:t>
      </w:r>
      <w:r w:rsidRPr="00C4663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апелляций</w:t>
      </w:r>
      <w:r w:rsidRPr="00C46638">
        <w:rPr>
          <w:rFonts w:ascii="Tahoma" w:eastAsia="Times New Roman" w:hAnsi="Tahoma" w:cs="Tahoma"/>
          <w:sz w:val="28"/>
          <w:szCs w:val="28"/>
          <w:lang w:eastAsia="ru-RU"/>
        </w:rPr>
        <w:t> по результатам </w:t>
      </w:r>
      <w:r w:rsidRPr="00C4663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итогового</w:t>
      </w:r>
      <w:r w:rsidRPr="00C46638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Pr="00C4663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собеседования</w:t>
      </w:r>
      <w:r w:rsidRPr="00C46638">
        <w:rPr>
          <w:rFonts w:ascii="Tahoma" w:eastAsia="Times New Roman" w:hAnsi="Tahoma" w:cs="Tahoma"/>
          <w:sz w:val="28"/>
          <w:szCs w:val="28"/>
          <w:lang w:eastAsia="ru-RU"/>
        </w:rPr>
        <w:t> не предусмотрено.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Результатом итогового собеседования по русскому языку является «зачёт» или «незачёт».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→ получившие по итоговому собеседованию по русскому языку неудовлетворительный результат («незачёт»);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→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C46638" w:rsidRPr="00C46638" w:rsidRDefault="00C46638" w:rsidP="00C46638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→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C46638" w:rsidRPr="00C46638" w:rsidRDefault="00C46638" w:rsidP="00C46638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9" name="Рисунок 9" descr="1.jpg">
              <a:hlinkClick xmlns:a="http://schemas.openxmlformats.org/drawingml/2006/main" r:id="rId7" tooltip="&quot;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jpg">
                      <a:hlinkClick r:id="rId7" tooltip="&quot;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8" name="Рисунок 8" descr="2.jpg">
              <a:hlinkClick xmlns:a="http://schemas.openxmlformats.org/drawingml/2006/main" r:id="rId9" tooltip="&quot;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jpg">
                      <a:hlinkClick r:id="rId9" tooltip="&quot;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7" name="Рисунок 7" descr="3.jpg">
              <a:hlinkClick xmlns:a="http://schemas.openxmlformats.org/drawingml/2006/main" r:id="rId11" tooltip="&quot;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.jpg">
                      <a:hlinkClick r:id="rId11" tooltip="&quot;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6" name="Рисунок 6" descr="4.jpg">
              <a:hlinkClick xmlns:a="http://schemas.openxmlformats.org/drawingml/2006/main" r:id="rId13" tooltip="&quot;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.jpg">
                      <a:hlinkClick r:id="rId13" tooltip="&quot;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5" name="Рисунок 5" descr="5.jpg">
              <a:hlinkClick xmlns:a="http://schemas.openxmlformats.org/drawingml/2006/main" r:id="rId15" tooltip="&quot;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.jpg">
                      <a:hlinkClick r:id="rId15" tooltip="&quot;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D43B34"/>
          <w:sz w:val="21"/>
          <w:szCs w:val="21"/>
          <w:lang w:eastAsia="ru-RU"/>
        </w:rPr>
        <w:lastRenderedPageBreak/>
        <w:drawing>
          <wp:inline distT="0" distB="0" distL="0" distR="0">
            <wp:extent cx="1333500" cy="1333500"/>
            <wp:effectExtent l="0" t="0" r="0" b="0"/>
            <wp:docPr id="4" name="Рисунок 4" descr="6.jpg">
              <a:hlinkClick xmlns:a="http://schemas.openxmlformats.org/drawingml/2006/main" r:id="rId17" tooltip="&quot;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.jpg">
                      <a:hlinkClick r:id="rId17" tooltip="&quot;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3" name="Рисунок 3" descr="7.jpg">
              <a:hlinkClick xmlns:a="http://schemas.openxmlformats.org/drawingml/2006/main" r:id="rId19" tooltip="&quot;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.jpg">
                      <a:hlinkClick r:id="rId19" tooltip="&quot;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2" name="Рисунок 2" descr="8.jpg">
              <a:hlinkClick xmlns:a="http://schemas.openxmlformats.org/drawingml/2006/main" r:id="rId21" tooltip="&quot;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.jpg">
                      <a:hlinkClick r:id="rId21" tooltip="&quot;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46638" w:rsidRPr="00C46638" w:rsidRDefault="00C46638" w:rsidP="00C46638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 descr="9.jpg">
              <a:hlinkClick xmlns:a="http://schemas.openxmlformats.org/drawingml/2006/main" r:id="rId23" tooltip="&quot;9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.jpg">
                      <a:hlinkClick r:id="rId23" tooltip="&quot;9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8" w:rsidRPr="00C46638" w:rsidRDefault="00C46638" w:rsidP="00C466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66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0391F" w:rsidRDefault="00F0391F"/>
    <w:sectPr w:rsidR="00F0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42B62"/>
    <w:multiLevelType w:val="multilevel"/>
    <w:tmpl w:val="166A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38"/>
    <w:rsid w:val="00C46638"/>
    <w:rsid w:val="00F0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9D10"/>
  <w15:chartTrackingRefBased/>
  <w15:docId w15:val="{239B3AAD-1837-4FB7-A461-4AFE7F69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638"/>
    <w:rPr>
      <w:b/>
      <w:bCs/>
    </w:rPr>
  </w:style>
  <w:style w:type="character" w:styleId="a5">
    <w:name w:val="Hyperlink"/>
    <w:basedOn w:val="a0"/>
    <w:uiPriority w:val="99"/>
    <w:semiHidden/>
    <w:unhideWhenUsed/>
    <w:rsid w:val="00C46638"/>
    <w:rPr>
      <w:color w:val="0000FF"/>
      <w:u w:val="single"/>
    </w:rPr>
  </w:style>
  <w:style w:type="character" w:styleId="a6">
    <w:name w:val="Emphasis"/>
    <w:basedOn w:val="a0"/>
    <w:uiPriority w:val="20"/>
    <w:qFormat/>
    <w:rsid w:val="00C46638"/>
    <w:rPr>
      <w:i/>
      <w:iCs/>
    </w:rPr>
  </w:style>
  <w:style w:type="character" w:customStyle="1" w:styleId="caption">
    <w:name w:val="caption"/>
    <w:basedOn w:val="a0"/>
    <w:rsid w:val="00C4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39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5407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otovo1.volgogradschool.ru/upload/volgsckotovo1_new/images/big/a8/20/a820e3dfd1bbc40d424a496136690d61.jpg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kotovo1.volgogradschool.ru/upload/volgsckotovo1_new/images/big/a1/f6/a1f6a6da33b2b9c262a68960d7069689.jpg" TargetMode="External"/><Relationship Id="rId7" Type="http://schemas.openxmlformats.org/officeDocument/2006/relationships/hyperlink" Target="https://kotovo1.volgogradschool.ru/upload/volgsckotovo1_new/images/big/e5/65/e565d656cc266098963e6274ff1f4ec5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kotovo1.volgogradschool.ru/upload/volgsckotovo1_new/images/big/f7/01/f70172eed03b65dccd4a351dab5cdca3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kotovo1.volgogradschool.ru/upload/volgsckotovo1_new/images/big/98/a7/98a7c5fb352c097cd66d89e581da4d64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kotovo1.volgogradschool.ru/upload/volgsckotovo1_new/images/big/c5/ac/c5ac2461dbad4d5a6b74f2f27fa628e2.jpg" TargetMode="External"/><Relationship Id="rId23" Type="http://schemas.openxmlformats.org/officeDocument/2006/relationships/hyperlink" Target="https://kotovo1.volgogradschool.ru/upload/volgsckotovo1_new/images/big/49/96/49966b1ebc12abf8ccc5c9e504f07210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kotovo1.volgogradschool.ru/upload/volgsckotovo1_new/images/big/8b/51/8b516b74e1114632887e6ed7080c8fe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tovo1.volgogradschool.ru/upload/volgsckotovo1_new/images/big/41/c8/41c841d7b2a6cac2f100c7c629dea670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2026-05-25T06:15:00Z</dcterms:created>
  <dcterms:modified xsi:type="dcterms:W3CDTF">2026-05-25T06:22:00Z</dcterms:modified>
</cp:coreProperties>
</file>